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E2" w:rsidRDefault="003030E2" w:rsidP="0037350F">
      <w:pPr>
        <w:pStyle w:val="Default"/>
        <w:spacing w:line="360" w:lineRule="auto"/>
      </w:pPr>
    </w:p>
    <w:p w:rsidR="00584008" w:rsidRPr="00584008" w:rsidRDefault="00584008" w:rsidP="00584008">
      <w:pPr>
        <w:autoSpaceDE w:val="0"/>
        <w:autoSpaceDN w:val="0"/>
        <w:adjustRightInd w:val="0"/>
        <w:spacing w:after="0" w:line="240" w:lineRule="auto"/>
        <w:rPr>
          <w:rFonts w:ascii="AAAAAE+TimesNewRomanPS-BoldMT" w:hAnsi="AAAAAE+TimesNewRomanPS-BoldMT" w:cs="AAAAAE+TimesNewRomanPS-BoldMT"/>
          <w:color w:val="000000"/>
          <w:sz w:val="24"/>
          <w:szCs w:val="24"/>
        </w:rPr>
      </w:pPr>
    </w:p>
    <w:p w:rsidR="00584008" w:rsidRPr="00584008" w:rsidRDefault="00584008" w:rsidP="00584008">
      <w:pPr>
        <w:spacing w:line="360" w:lineRule="auto"/>
        <w:jc w:val="center"/>
        <w:rPr>
          <w:rFonts w:ascii="Franklin Gothic Book" w:hAnsi="Franklin Gothic Book" w:cs="AAAAAE+TimesNewRomanPS-BoldMT"/>
          <w:b/>
          <w:bCs/>
          <w:color w:val="000000"/>
          <w:sz w:val="23"/>
          <w:szCs w:val="23"/>
        </w:rPr>
      </w:pPr>
      <w:r w:rsidRPr="00584008">
        <w:rPr>
          <w:rFonts w:ascii="Franklin Gothic Book" w:hAnsi="Franklin Gothic Book" w:cs="AAAAAE+TimesNewRomanPS-BoldMT"/>
          <w:b/>
          <w:bCs/>
          <w:color w:val="000000"/>
          <w:sz w:val="23"/>
          <w:szCs w:val="23"/>
        </w:rPr>
        <w:t>U.S. Department of Housing and Urban Development</w:t>
      </w:r>
    </w:p>
    <w:p w:rsidR="00584008" w:rsidRPr="00584008" w:rsidRDefault="00584008" w:rsidP="00584008">
      <w:pPr>
        <w:spacing w:line="360" w:lineRule="auto"/>
        <w:jc w:val="center"/>
        <w:rPr>
          <w:rFonts w:ascii="Franklin Gothic Book" w:hAnsi="Franklin Gothic Book" w:cs="AAAAAF+Times-Roman"/>
          <w:color w:val="000000"/>
          <w:sz w:val="23"/>
          <w:szCs w:val="23"/>
        </w:rPr>
      </w:pPr>
      <w:r w:rsidRPr="00584008">
        <w:rPr>
          <w:rFonts w:ascii="Franklin Gothic Book" w:hAnsi="Franklin Gothic Book" w:cs="AAAAAF+Times-Roman"/>
          <w:color w:val="000000"/>
          <w:sz w:val="23"/>
          <w:szCs w:val="23"/>
        </w:rPr>
        <w:t>Community Planning and Development</w:t>
      </w:r>
    </w:p>
    <w:p w:rsidR="00584008" w:rsidRPr="00584008" w:rsidRDefault="00584008" w:rsidP="00584008">
      <w:pPr>
        <w:spacing w:line="360" w:lineRule="auto"/>
        <w:jc w:val="center"/>
        <w:rPr>
          <w:rFonts w:ascii="Franklin Gothic Book" w:hAnsi="Franklin Gothic Book" w:cs="AAAAAF+Times-Roman"/>
          <w:color w:val="000000"/>
          <w:sz w:val="23"/>
          <w:szCs w:val="23"/>
        </w:rPr>
      </w:pPr>
      <w:r w:rsidRPr="00584008">
        <w:rPr>
          <w:rFonts w:ascii="Franklin Gothic Book" w:hAnsi="Franklin Gothic Book" w:cs="AAAAAF+Times-Roman"/>
          <w:color w:val="000000"/>
          <w:sz w:val="23"/>
          <w:szCs w:val="23"/>
        </w:rPr>
        <w:t>Continuum of Care Supplemental to Address Unsheltered and Rural Homelessness</w:t>
      </w:r>
    </w:p>
    <w:p w:rsidR="00584008" w:rsidRPr="00584008" w:rsidRDefault="00584008" w:rsidP="00584008">
      <w:pPr>
        <w:spacing w:line="360" w:lineRule="auto"/>
        <w:jc w:val="center"/>
        <w:rPr>
          <w:rFonts w:ascii="Franklin Gothic Book" w:hAnsi="Franklin Gothic Book" w:cs="AAAAAF+Times-Roman"/>
          <w:color w:val="000000"/>
          <w:sz w:val="23"/>
          <w:szCs w:val="23"/>
        </w:rPr>
      </w:pPr>
      <w:r w:rsidRPr="00584008">
        <w:rPr>
          <w:rFonts w:ascii="Franklin Gothic Book" w:hAnsi="Franklin Gothic Book" w:cs="AAAAAF+Times-Roman"/>
          <w:color w:val="000000"/>
          <w:sz w:val="23"/>
          <w:szCs w:val="23"/>
        </w:rPr>
        <w:t>FR-6500-N-25S</w:t>
      </w:r>
    </w:p>
    <w:p w:rsidR="00584008" w:rsidRPr="00584008" w:rsidRDefault="00584008" w:rsidP="00584008">
      <w:pPr>
        <w:spacing w:line="360" w:lineRule="auto"/>
        <w:jc w:val="center"/>
        <w:rPr>
          <w:rFonts w:ascii="Franklin Gothic Book" w:hAnsi="Franklin Gothic Book" w:cs="AAAAAF+Times-Roman"/>
          <w:color w:val="000000"/>
          <w:sz w:val="23"/>
          <w:szCs w:val="23"/>
        </w:rPr>
      </w:pPr>
      <w:r w:rsidRPr="00584008">
        <w:rPr>
          <w:rFonts w:ascii="Franklin Gothic Book" w:hAnsi="Franklin Gothic Book" w:cs="AAAAAF+Times-Roman"/>
          <w:color w:val="000000"/>
          <w:sz w:val="23"/>
          <w:szCs w:val="23"/>
        </w:rPr>
        <w:t>10/20/2022</w:t>
      </w:r>
    </w:p>
    <w:p w:rsidR="003E5D60" w:rsidRPr="00646DBA" w:rsidRDefault="003030E2" w:rsidP="0037350F">
      <w:pPr>
        <w:spacing w:line="360" w:lineRule="auto"/>
        <w:rPr>
          <w:rFonts w:ascii="Franklin Gothic Book" w:hAnsi="Franklin Gothic Book"/>
        </w:rPr>
      </w:pPr>
      <w:r w:rsidRPr="00646DBA">
        <w:rPr>
          <w:rFonts w:ascii="Franklin Gothic Book" w:hAnsi="Franklin Gothic Book"/>
        </w:rPr>
        <w:t>As St. Johns County prepares to submit a co</w:t>
      </w:r>
      <w:r w:rsidR="00FE0E3F" w:rsidRPr="00646DBA">
        <w:rPr>
          <w:rFonts w:ascii="Franklin Gothic Book" w:hAnsi="Franklin Gothic Book"/>
        </w:rPr>
        <w:t xml:space="preserve">nsolidated application for this Supplemental </w:t>
      </w:r>
      <w:r w:rsidRPr="00646DBA">
        <w:rPr>
          <w:rFonts w:ascii="Franklin Gothic Book" w:hAnsi="Franklin Gothic Book"/>
        </w:rPr>
        <w:t xml:space="preserve">NOFO, we would like to highlight some specific key points to the application: </w:t>
      </w:r>
    </w:p>
    <w:p w:rsidR="003E5D60" w:rsidRPr="00646DBA" w:rsidRDefault="00995FCF" w:rsidP="0037350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Consolidated </w:t>
      </w:r>
      <w:r w:rsidR="003E5D60" w:rsidRPr="00646DBA">
        <w:rPr>
          <w:rFonts w:ascii="Franklin Gothic Book" w:hAnsi="Franklin Gothic Book"/>
          <w:b/>
        </w:rPr>
        <w:t xml:space="preserve">Applications are due on </w:t>
      </w:r>
      <w:r w:rsidR="00FE0E3F" w:rsidRPr="00646DBA">
        <w:rPr>
          <w:rFonts w:ascii="Franklin Gothic Book" w:hAnsi="Franklin Gothic Book"/>
          <w:b/>
        </w:rPr>
        <w:t>October 20</w:t>
      </w:r>
      <w:r w:rsidR="00FE0E3F" w:rsidRPr="00646DBA">
        <w:rPr>
          <w:rFonts w:ascii="Franklin Gothic Book" w:hAnsi="Franklin Gothic Book"/>
          <w:b/>
          <w:vertAlign w:val="superscript"/>
        </w:rPr>
        <w:t>th</w:t>
      </w:r>
      <w:r w:rsidR="003E5D60" w:rsidRPr="00646DBA">
        <w:rPr>
          <w:rFonts w:ascii="Franklin Gothic Book" w:hAnsi="Franklin Gothic Book"/>
          <w:b/>
        </w:rPr>
        <w:t>, 2022.</w:t>
      </w:r>
    </w:p>
    <w:p w:rsidR="003E5D60" w:rsidRPr="00646DBA" w:rsidRDefault="0055312B" w:rsidP="0037350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Project Applications</w:t>
      </w:r>
      <w:r w:rsidR="003E5D60" w:rsidRPr="00646DBA">
        <w:rPr>
          <w:rFonts w:ascii="Franklin Gothic Book" w:hAnsi="Franklin Gothic Book"/>
          <w:b/>
        </w:rPr>
        <w:t xml:space="preserve"> are due 30 days prior to the application deadline – </w:t>
      </w:r>
      <w:r w:rsidR="00FE0E3F" w:rsidRPr="00646DBA">
        <w:rPr>
          <w:rFonts w:ascii="Franklin Gothic Book" w:hAnsi="Franklin Gothic Book"/>
          <w:b/>
        </w:rPr>
        <w:t>September 20</w:t>
      </w:r>
      <w:r w:rsidR="00FE0E3F" w:rsidRPr="00646DBA">
        <w:rPr>
          <w:rFonts w:ascii="Franklin Gothic Book" w:hAnsi="Franklin Gothic Book"/>
          <w:b/>
          <w:vertAlign w:val="superscript"/>
        </w:rPr>
        <w:t>th</w:t>
      </w:r>
      <w:r w:rsidR="00FE0E3F" w:rsidRPr="00646DBA">
        <w:rPr>
          <w:rFonts w:ascii="Franklin Gothic Book" w:hAnsi="Franklin Gothic Book"/>
          <w:b/>
        </w:rPr>
        <w:t>,</w:t>
      </w:r>
      <w:r w:rsidR="003E5D60" w:rsidRPr="00646DBA">
        <w:rPr>
          <w:rFonts w:ascii="Franklin Gothic Book" w:hAnsi="Franklin Gothic Book"/>
          <w:b/>
        </w:rPr>
        <w:t xml:space="preserve"> 2022.</w:t>
      </w:r>
    </w:p>
    <w:p w:rsidR="00237DF4" w:rsidRPr="008232CD" w:rsidRDefault="0055312B" w:rsidP="008232CD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Project Applications</w:t>
      </w:r>
      <w:r w:rsidR="003E5D60" w:rsidRPr="00646DBA">
        <w:rPr>
          <w:rFonts w:ascii="Franklin Gothic Book" w:hAnsi="Franklin Gothic Book"/>
        </w:rPr>
        <w:t xml:space="preserve"> a</w:t>
      </w:r>
      <w:r w:rsidR="00237DF4">
        <w:rPr>
          <w:rFonts w:ascii="Franklin Gothic Book" w:hAnsi="Franklin Gothic Book"/>
        </w:rPr>
        <w:t xml:space="preserve">re </w:t>
      </w:r>
      <w:r w:rsidR="008232CD">
        <w:rPr>
          <w:rFonts w:ascii="Franklin Gothic Book" w:hAnsi="Franklin Gothic Book"/>
        </w:rPr>
        <w:t xml:space="preserve">to be submitted to your CoC via </w:t>
      </w:r>
      <w:hyperlink r:id="rId5" w:history="1">
        <w:r w:rsidR="008232CD" w:rsidRPr="008232CD">
          <w:rPr>
            <w:rStyle w:val="Hyperlink"/>
            <w:rFonts w:ascii="Franklin Gothic Book" w:hAnsi="Franklin Gothic Book"/>
          </w:rPr>
          <w:t xml:space="preserve">esnaps.hud.gov </w:t>
        </w:r>
      </w:hyperlink>
      <w:r w:rsidR="00237DF4" w:rsidRPr="008232CD">
        <w:rPr>
          <w:rFonts w:ascii="Franklin Gothic Book" w:hAnsi="Franklin Gothic Book"/>
        </w:rPr>
        <w:t xml:space="preserve"> </w:t>
      </w:r>
    </w:p>
    <w:p w:rsidR="0037350F" w:rsidRDefault="0037350F" w:rsidP="0037350F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 w:rsidRPr="00646DBA">
        <w:rPr>
          <w:rFonts w:ascii="Franklin Gothic Book" w:hAnsi="Franklin Gothic Book"/>
        </w:rPr>
        <w:t>The official application document</w:t>
      </w:r>
      <w:r w:rsidR="00D77E5A">
        <w:rPr>
          <w:rFonts w:ascii="Franklin Gothic Book" w:hAnsi="Franklin Gothic Book"/>
        </w:rPr>
        <w:t>s c</w:t>
      </w:r>
      <w:r w:rsidRPr="00646DBA">
        <w:rPr>
          <w:rFonts w:ascii="Franklin Gothic Book" w:hAnsi="Franklin Gothic Book"/>
        </w:rPr>
        <w:t>an be found on Grants.gov</w:t>
      </w:r>
      <w:r w:rsidR="00646DBA">
        <w:rPr>
          <w:rFonts w:ascii="Franklin Gothic Book" w:hAnsi="Franklin Gothic Book"/>
        </w:rPr>
        <w:t>.</w:t>
      </w:r>
    </w:p>
    <w:p w:rsidR="00995FCF" w:rsidRPr="00D77E5A" w:rsidRDefault="00995FCF" w:rsidP="00995FCF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 w:rsidRPr="00995FCF">
        <w:rPr>
          <w:rFonts w:ascii="Franklin Gothic Book" w:hAnsi="Franklin Gothic Book"/>
        </w:rPr>
        <w:t xml:space="preserve">Search: </w:t>
      </w:r>
      <w:r w:rsidRPr="00995FCF">
        <w:rPr>
          <w:rFonts w:ascii="Franklin Gothic Book" w:hAnsi="Franklin Gothic Book"/>
          <w:b/>
        </w:rPr>
        <w:t>FR-6500-N-25S</w:t>
      </w:r>
      <w:r w:rsidRPr="00995FCF">
        <w:rPr>
          <w:rFonts w:ascii="Franklin Gothic Book" w:hAnsi="Franklin Gothic Book"/>
          <w:b/>
        </w:rPr>
        <w:br/>
        <w:t>Continuum of Care Supplemental to Address Unsheltered and Rural Homelessness</w:t>
      </w:r>
      <w:r w:rsidRPr="00995FCF">
        <w:rPr>
          <w:rFonts w:ascii="Franklin Gothic Book" w:hAnsi="Franklin Gothic Book"/>
          <w:b/>
        </w:rPr>
        <w:br/>
        <w:t>Department of Housing and Urban Development</w:t>
      </w:r>
    </w:p>
    <w:p w:rsidR="00D77E5A" w:rsidRDefault="00D77E5A" w:rsidP="00D77E5A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</w:rPr>
      </w:pPr>
      <w:r w:rsidRPr="00D77E5A">
        <w:rPr>
          <w:rFonts w:ascii="Franklin Gothic Book" w:hAnsi="Franklin Gothic Book"/>
          <w:b/>
        </w:rPr>
        <w:t>Detailed Instructions for Planning Projects</w:t>
      </w:r>
      <w:r>
        <w:rPr>
          <w:rFonts w:ascii="Franklin Gothic Book" w:hAnsi="Franklin Gothic Book"/>
          <w:b/>
        </w:rPr>
        <w:t xml:space="preserve"> and Navigational Guides</w:t>
      </w:r>
      <w:r>
        <w:rPr>
          <w:rFonts w:ascii="Franklin Gothic Book" w:hAnsi="Franklin Gothic Book"/>
        </w:rPr>
        <w:t xml:space="preserve">, as well as other supportive documentation can be found at </w:t>
      </w:r>
      <w:hyperlink r:id="rId6" w:history="1">
        <w:r w:rsidRPr="001E1399">
          <w:rPr>
            <w:rStyle w:val="Hyperlink"/>
            <w:rFonts w:ascii="Franklin Gothic Book" w:hAnsi="Franklin Gothic Book"/>
          </w:rPr>
          <w:t>https://www.hud.gov/program_offices/comm_planning/coc/specialCoCNOFO</w:t>
        </w:r>
      </w:hyperlink>
      <w:r>
        <w:rPr>
          <w:rFonts w:ascii="Franklin Gothic Book" w:hAnsi="Franklin Gothic Book"/>
        </w:rPr>
        <w:t xml:space="preserve"> </w:t>
      </w:r>
    </w:p>
    <w:p w:rsidR="00D77E5A" w:rsidRPr="00D77E5A" w:rsidRDefault="00D77E5A" w:rsidP="00D77E5A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it is highly recommended to review the detailed instructions prior to submitting your project applications into e-snaps. If new to e-snaps, the navigational guides will help you register your organization.</w:t>
      </w:r>
      <w:bookmarkStart w:id="0" w:name="_GoBack"/>
      <w:bookmarkEnd w:id="0"/>
    </w:p>
    <w:p w:rsidR="0037350F" w:rsidRPr="00646DBA" w:rsidRDefault="00FE0E3F" w:rsidP="00646DBA">
      <w:pPr>
        <w:pStyle w:val="CM5"/>
        <w:numPr>
          <w:ilvl w:val="0"/>
          <w:numId w:val="1"/>
        </w:numPr>
        <w:spacing w:line="360" w:lineRule="auto"/>
        <w:rPr>
          <w:rFonts w:ascii="Franklin Gothic Book" w:hAnsi="Franklin Gothic Book" w:cs="AAAAAC+TimesNewRomanPSMT"/>
          <w:color w:val="000000"/>
          <w:sz w:val="22"/>
          <w:szCs w:val="22"/>
        </w:rPr>
      </w:pPr>
      <w:r w:rsidRPr="00646DBA">
        <w:rPr>
          <w:rFonts w:ascii="Franklin Gothic Book" w:hAnsi="Franklin Gothic Book" w:cs="AAAAAC+TimesNewRomanPSMT"/>
          <w:color w:val="000000"/>
          <w:sz w:val="22"/>
          <w:szCs w:val="22"/>
        </w:rPr>
        <w:t xml:space="preserve">The purpose of this Special NOFO to Address </w:t>
      </w:r>
      <w:r w:rsidRPr="00646DBA">
        <w:rPr>
          <w:rFonts w:ascii="Franklin Gothic Book" w:hAnsi="Franklin Gothic Book" w:cs="AAAAAC+TimesNewRomanPSMT"/>
          <w:b/>
          <w:color w:val="000000"/>
          <w:sz w:val="22"/>
          <w:szCs w:val="22"/>
        </w:rPr>
        <w:t>Unsheltered</w:t>
      </w:r>
      <w:r w:rsidRPr="00646DBA">
        <w:rPr>
          <w:rFonts w:ascii="Franklin Gothic Book" w:hAnsi="Franklin Gothic Book" w:cs="AAAAAC+TimesNewRomanPSMT"/>
          <w:color w:val="000000"/>
          <w:sz w:val="22"/>
          <w:szCs w:val="22"/>
        </w:rPr>
        <w:t xml:space="preserve"> and Rural Homelessness (Special NOFO) is to target efforts to reduce unsheltered homelessness, particularly in communities with very high levels of unsheltered homelessness.</w:t>
      </w:r>
    </w:p>
    <w:p w:rsidR="00FE0E3F" w:rsidRPr="00646DBA" w:rsidRDefault="00FE0E3F" w:rsidP="00646DBA">
      <w:pPr>
        <w:pStyle w:val="Default"/>
        <w:numPr>
          <w:ilvl w:val="0"/>
          <w:numId w:val="1"/>
        </w:numPr>
        <w:spacing w:line="360" w:lineRule="auto"/>
        <w:rPr>
          <w:rFonts w:ascii="Franklin Gothic Book" w:hAnsi="Franklin Gothic Book"/>
          <w:sz w:val="22"/>
          <w:szCs w:val="22"/>
        </w:rPr>
      </w:pPr>
      <w:r w:rsidRPr="00646DBA">
        <w:rPr>
          <w:rFonts w:ascii="Franklin Gothic Book" w:hAnsi="Franklin Gothic Book" w:cs="AAAAAC+TimesNewRomanPSMT"/>
          <w:sz w:val="22"/>
          <w:szCs w:val="22"/>
        </w:rPr>
        <w:t xml:space="preserve">Through this Special NOFO, HUD will award funding to communities to implement coordinated approaches -- grounded in </w:t>
      </w:r>
      <w:r w:rsidRPr="00646DBA">
        <w:rPr>
          <w:rFonts w:ascii="Franklin Gothic Book" w:hAnsi="Franklin Gothic Book" w:cs="AAAAAC+TimesNewRomanPSMT"/>
          <w:b/>
          <w:sz w:val="22"/>
          <w:szCs w:val="22"/>
        </w:rPr>
        <w:t>Housing First and public health principles</w:t>
      </w:r>
      <w:r w:rsidRPr="00646DBA">
        <w:rPr>
          <w:rFonts w:ascii="Franklin Gothic Book" w:hAnsi="Franklin Gothic Book" w:cs="AAAAAC+TimesNewRomanPSMT"/>
          <w:sz w:val="22"/>
          <w:szCs w:val="22"/>
        </w:rPr>
        <w:t xml:space="preserve"> -- to reduce the prevalence of unsheltered homelessness, and improve services engagement, health outcomes, and housing stability among highly vulnerable unsheltered individuals </w:t>
      </w:r>
      <w:r w:rsidRPr="00646DBA">
        <w:rPr>
          <w:rFonts w:ascii="Franklin Gothic Book" w:hAnsi="Franklin Gothic Book" w:cs="AAAAAC+TimesNewRomanPSMT"/>
          <w:sz w:val="22"/>
          <w:szCs w:val="22"/>
        </w:rPr>
        <w:lastRenderedPageBreak/>
        <w:t>and families. HUD expects applicant communities to partner with health and housing agencies to leverage mainstream housing and healthcare resources.</w:t>
      </w:r>
    </w:p>
    <w:p w:rsidR="00FE0E3F" w:rsidRPr="00646DBA" w:rsidRDefault="00196CAB" w:rsidP="00646DBA">
      <w:pPr>
        <w:pStyle w:val="Default"/>
        <w:numPr>
          <w:ilvl w:val="0"/>
          <w:numId w:val="1"/>
        </w:numPr>
        <w:spacing w:line="360" w:lineRule="auto"/>
        <w:rPr>
          <w:rFonts w:ascii="Franklin Gothic Book" w:hAnsi="Franklin Gothic Book"/>
          <w:sz w:val="22"/>
          <w:szCs w:val="22"/>
        </w:rPr>
      </w:pPr>
      <w:r w:rsidRPr="00646DBA">
        <w:rPr>
          <w:rFonts w:ascii="Franklin Gothic Book" w:hAnsi="Franklin Gothic Book"/>
          <w:sz w:val="22"/>
          <w:szCs w:val="22"/>
        </w:rPr>
        <w:t>Funds available for St. Johns County COC is approximately $356,711 over a 3-year period. Funds do not need to be spent equally throughout the years.</w:t>
      </w:r>
    </w:p>
    <w:p w:rsidR="00196CAB" w:rsidRPr="00646DBA" w:rsidRDefault="00646DBA" w:rsidP="00646DBA">
      <w:pPr>
        <w:pStyle w:val="Default"/>
        <w:numPr>
          <w:ilvl w:val="0"/>
          <w:numId w:val="1"/>
        </w:numPr>
        <w:spacing w:line="360" w:lineRule="auto"/>
        <w:rPr>
          <w:rFonts w:ascii="Franklin Gothic Book" w:hAnsi="Franklin Gothic Book"/>
          <w:sz w:val="22"/>
          <w:szCs w:val="22"/>
        </w:rPr>
      </w:pPr>
      <w:r w:rsidRPr="00646DBA">
        <w:rPr>
          <w:rFonts w:ascii="Franklin Gothic Book" w:hAnsi="Franklin Gothic Book"/>
          <w:sz w:val="22"/>
          <w:szCs w:val="22"/>
        </w:rPr>
        <w:t xml:space="preserve">Only the 10 highest scoring </w:t>
      </w:r>
      <w:proofErr w:type="spellStart"/>
      <w:r w:rsidRPr="00646DBA">
        <w:rPr>
          <w:rFonts w:ascii="Franklin Gothic Book" w:hAnsi="Franklin Gothic Book"/>
          <w:sz w:val="22"/>
          <w:szCs w:val="22"/>
        </w:rPr>
        <w:t>CoCs</w:t>
      </w:r>
      <w:proofErr w:type="spellEnd"/>
      <w:r w:rsidRPr="00646DBA">
        <w:rPr>
          <w:rFonts w:ascii="Franklin Gothic Book" w:hAnsi="Franklin Gothic Book"/>
          <w:sz w:val="22"/>
          <w:szCs w:val="22"/>
        </w:rPr>
        <w:t xml:space="preserve"> per state will be awarded funding.</w:t>
      </w:r>
    </w:p>
    <w:p w:rsidR="00646DBA" w:rsidRDefault="00646DBA" w:rsidP="00646DBA">
      <w:pPr>
        <w:pStyle w:val="Default"/>
        <w:numPr>
          <w:ilvl w:val="0"/>
          <w:numId w:val="1"/>
        </w:numPr>
        <w:spacing w:line="360" w:lineRule="auto"/>
        <w:rPr>
          <w:rFonts w:ascii="Franklin Gothic Book" w:hAnsi="Franklin Gothic Book"/>
          <w:sz w:val="22"/>
          <w:szCs w:val="22"/>
        </w:rPr>
      </w:pPr>
      <w:r w:rsidRPr="00646DBA">
        <w:rPr>
          <w:rFonts w:ascii="Franklin Gothic Book" w:hAnsi="Franklin Gothic Book"/>
          <w:sz w:val="22"/>
          <w:szCs w:val="22"/>
        </w:rPr>
        <w:t>Bonus points available for any CoC that had greater than 1,000 individuals in the last PIT count.</w:t>
      </w:r>
    </w:p>
    <w:p w:rsidR="00646DBA" w:rsidRPr="00995FCF" w:rsidRDefault="00646DBA" w:rsidP="00646DBA">
      <w:pPr>
        <w:pStyle w:val="Default"/>
        <w:numPr>
          <w:ilvl w:val="0"/>
          <w:numId w:val="1"/>
        </w:numPr>
        <w:spacing w:line="360" w:lineRule="auto"/>
        <w:rPr>
          <w:rFonts w:ascii="Franklin Gothic Book" w:hAnsi="Franklin Gothic Book"/>
          <w:b/>
          <w:sz w:val="22"/>
          <w:szCs w:val="22"/>
        </w:rPr>
      </w:pPr>
      <w:r w:rsidRPr="00995FCF">
        <w:rPr>
          <w:rFonts w:ascii="Franklin Gothic Book" w:hAnsi="Franklin Gothic Book"/>
          <w:b/>
          <w:sz w:val="22"/>
          <w:szCs w:val="22"/>
        </w:rPr>
        <w:t>Projects can only serve Category 1 and Category 4 homelessness</w:t>
      </w:r>
    </w:p>
    <w:p w:rsidR="00646DBA" w:rsidRDefault="00646DBA" w:rsidP="00646DBA">
      <w:pPr>
        <w:pStyle w:val="Default"/>
        <w:numPr>
          <w:ilvl w:val="0"/>
          <w:numId w:val="1"/>
        </w:numPr>
        <w:spacing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Applicants must be notified of ranking at least 15 days prior to application deadline.</w:t>
      </w:r>
    </w:p>
    <w:p w:rsidR="00646DBA" w:rsidRPr="0055312B" w:rsidRDefault="0055312B" w:rsidP="00646DBA">
      <w:pPr>
        <w:pStyle w:val="Default"/>
        <w:numPr>
          <w:ilvl w:val="0"/>
          <w:numId w:val="1"/>
        </w:numPr>
        <w:spacing w:line="360" w:lineRule="auto"/>
        <w:rPr>
          <w:rFonts w:ascii="Franklin Gothic Book" w:hAnsi="Franklin Gothic Book"/>
          <w:b/>
          <w:sz w:val="22"/>
          <w:szCs w:val="22"/>
        </w:rPr>
      </w:pPr>
      <w:r w:rsidRPr="0055312B">
        <w:rPr>
          <w:rFonts w:ascii="Franklin Gothic Book" w:hAnsi="Franklin Gothic Book"/>
          <w:b/>
          <w:sz w:val="22"/>
          <w:szCs w:val="22"/>
        </w:rPr>
        <w:t>Eligible expenses for unsheltered include: RRH/PSH, TH – RRH, SSO, HMIS.</w:t>
      </w:r>
    </w:p>
    <w:p w:rsidR="00D77E5A" w:rsidRPr="00D77E5A" w:rsidRDefault="0055312B" w:rsidP="00D77E5A">
      <w:pPr>
        <w:pStyle w:val="Default"/>
        <w:numPr>
          <w:ilvl w:val="0"/>
          <w:numId w:val="1"/>
        </w:numPr>
        <w:spacing w:line="360" w:lineRule="auto"/>
        <w:rPr>
          <w:rFonts w:ascii="Franklin Gothic Book" w:hAnsi="Franklin Gothic Book"/>
          <w:b/>
          <w:sz w:val="22"/>
          <w:szCs w:val="22"/>
        </w:rPr>
      </w:pPr>
      <w:r w:rsidRPr="0055312B">
        <w:rPr>
          <w:rFonts w:ascii="Franklin Gothic Book" w:hAnsi="Franklin Gothic Book"/>
          <w:b/>
          <w:sz w:val="22"/>
          <w:szCs w:val="22"/>
        </w:rPr>
        <w:t>Ineligible expenses include: Emergency Shelter, Repair, Food or Clothing</w:t>
      </w:r>
      <w:r w:rsidR="00D77E5A" w:rsidRPr="00D77E5A">
        <w:rPr>
          <w:rFonts w:ascii="Franklin Gothic Book" w:hAnsi="Franklin Gothic Book"/>
          <w:b/>
          <w:sz w:val="22"/>
          <w:szCs w:val="22"/>
        </w:rPr>
        <w:t xml:space="preserve"> </w:t>
      </w:r>
    </w:p>
    <w:sectPr w:rsidR="00D77E5A" w:rsidRPr="00D7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AAAC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F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014"/>
    <w:multiLevelType w:val="hybridMultilevel"/>
    <w:tmpl w:val="A80C77FE"/>
    <w:lvl w:ilvl="0" w:tplc="BDEEE174">
      <w:start w:val="1"/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5075F"/>
    <w:multiLevelType w:val="hybridMultilevel"/>
    <w:tmpl w:val="B1267E44"/>
    <w:lvl w:ilvl="0" w:tplc="0C7EA2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BE6C98"/>
    <w:multiLevelType w:val="hybridMultilevel"/>
    <w:tmpl w:val="8FD6AC5A"/>
    <w:lvl w:ilvl="0" w:tplc="204EC314">
      <w:start w:val="5"/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BA7CF4"/>
    <w:multiLevelType w:val="hybridMultilevel"/>
    <w:tmpl w:val="A83EC11C"/>
    <w:lvl w:ilvl="0" w:tplc="13F27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4420"/>
    <w:multiLevelType w:val="hybridMultilevel"/>
    <w:tmpl w:val="528414BE"/>
    <w:lvl w:ilvl="0" w:tplc="CDBC3E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E2"/>
    <w:rsid w:val="00195ABA"/>
    <w:rsid w:val="00196CAB"/>
    <w:rsid w:val="00237DF4"/>
    <w:rsid w:val="003030E2"/>
    <w:rsid w:val="0037350F"/>
    <w:rsid w:val="003E5D60"/>
    <w:rsid w:val="004B5E3F"/>
    <w:rsid w:val="0055312B"/>
    <w:rsid w:val="00584008"/>
    <w:rsid w:val="005B1321"/>
    <w:rsid w:val="00646DBA"/>
    <w:rsid w:val="008232CD"/>
    <w:rsid w:val="008919EE"/>
    <w:rsid w:val="00963673"/>
    <w:rsid w:val="00995FCF"/>
    <w:rsid w:val="00D77E5A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1DB4"/>
  <w15:chartTrackingRefBased/>
  <w15:docId w15:val="{234D4751-1075-456A-918E-27AFDFF7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5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3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D60"/>
    <w:rPr>
      <w:color w:val="0563C1" w:themeColor="hyperlink"/>
      <w:u w:val="single"/>
    </w:rPr>
  </w:style>
  <w:style w:type="paragraph" w:customStyle="1" w:styleId="CM5">
    <w:name w:val="CM5"/>
    <w:basedOn w:val="Default"/>
    <w:next w:val="Default"/>
    <w:uiPriority w:val="99"/>
    <w:rsid w:val="00FE0E3F"/>
    <w:pPr>
      <w:spacing w:line="278" w:lineRule="atLeast"/>
    </w:pPr>
    <w:rPr>
      <w:rFonts w:ascii="AAAAAC+TimesNewRomanPSMT" w:hAnsi="AAAAAC+TimesNewRomanPSMT"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995F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arch-custom-heading">
    <w:name w:val="search-custom-heading"/>
    <w:basedOn w:val="DefaultParagraphFont"/>
    <w:rsid w:val="0099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.gov/program_offices/comm_planning/coc/specialCoCNOFO" TargetMode="External"/><Relationship Id="rId5" Type="http://schemas.openxmlformats.org/officeDocument/2006/relationships/hyperlink" Target="esnaps.hu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FlaglerIS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Bridges</dc:creator>
  <cp:keywords/>
  <dc:description/>
  <cp:lastModifiedBy>Casey Bridges</cp:lastModifiedBy>
  <cp:revision>8</cp:revision>
  <dcterms:created xsi:type="dcterms:W3CDTF">2022-08-09T19:59:00Z</dcterms:created>
  <dcterms:modified xsi:type="dcterms:W3CDTF">2022-08-25T19:13:00Z</dcterms:modified>
</cp:coreProperties>
</file>